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94A72" w14:textId="4F6FDB32" w:rsidR="00F9444C" w:rsidRPr="004E19BD" w:rsidRDefault="008D1082" w:rsidP="004E19BD">
      <w:pPr>
        <w:pStyle w:val="NoSpacing"/>
        <w:rPr>
          <w:rFonts w:asciiTheme="majorHAnsi" w:hAnsiTheme="majorHAnsi" w:cstheme="majorHAnsi"/>
        </w:rPr>
      </w:pPr>
      <w:r w:rsidRPr="004E19BD">
        <w:rPr>
          <w:rFonts w:asciiTheme="majorHAnsi" w:hAnsiTheme="majorHAnsi" w:cstheme="majorHAnsi"/>
        </w:rPr>
        <w:t>Student’s Name</w:t>
      </w:r>
    </w:p>
    <w:p w14:paraId="5C79B2FB" w14:textId="0C2A0C09" w:rsidR="00E614DD" w:rsidRPr="004E19BD" w:rsidRDefault="008D1082" w:rsidP="004E19BD">
      <w:pPr>
        <w:pStyle w:val="NoSpacing"/>
        <w:rPr>
          <w:rFonts w:asciiTheme="majorHAnsi" w:hAnsiTheme="majorHAnsi" w:cstheme="majorHAnsi"/>
        </w:rPr>
      </w:pPr>
      <w:r w:rsidRPr="004E19BD">
        <w:rPr>
          <w:rFonts w:asciiTheme="majorHAnsi" w:hAnsiTheme="majorHAnsi" w:cstheme="majorHAnsi"/>
        </w:rPr>
        <w:t>Professor's Name</w:t>
      </w:r>
    </w:p>
    <w:p w14:paraId="43D43089" w14:textId="5E86C8A7" w:rsidR="00E614DD" w:rsidRPr="004E19BD" w:rsidRDefault="008D1082" w:rsidP="004E19BD">
      <w:pPr>
        <w:pStyle w:val="NoSpacing"/>
        <w:rPr>
          <w:rFonts w:asciiTheme="majorHAnsi" w:hAnsiTheme="majorHAnsi" w:cstheme="majorHAnsi"/>
        </w:rPr>
      </w:pPr>
      <w:r w:rsidRPr="004E19BD">
        <w:rPr>
          <w:rFonts w:asciiTheme="majorHAnsi" w:hAnsiTheme="majorHAnsi" w:cstheme="majorHAnsi"/>
        </w:rPr>
        <w:t>Course ID</w:t>
      </w:r>
    </w:p>
    <w:p w14:paraId="09D01ACF" w14:textId="77777777" w:rsidR="00ED67DC" w:rsidRDefault="008D1082" w:rsidP="00ED67DC">
      <w:pPr>
        <w:pStyle w:val="NoSpacing"/>
        <w:rPr>
          <w:rFonts w:asciiTheme="majorHAnsi" w:hAnsiTheme="majorHAnsi" w:cstheme="majorHAnsi"/>
        </w:rPr>
      </w:pPr>
      <w:r w:rsidRPr="004E19BD">
        <w:rPr>
          <w:rFonts w:asciiTheme="majorHAnsi" w:hAnsiTheme="majorHAnsi" w:cstheme="majorHAnsi"/>
        </w:rPr>
        <w:t>Date</w:t>
      </w:r>
      <w:r>
        <w:rPr>
          <w:rFonts w:asciiTheme="majorHAnsi" w:hAnsiTheme="majorHAnsi" w:cstheme="majorHAnsi"/>
        </w:rPr>
        <w:t xml:space="preserve"> of Submission</w:t>
      </w:r>
    </w:p>
    <w:p w14:paraId="21E5542B" w14:textId="78E7A515" w:rsidR="00E614DD" w:rsidRPr="00ED67DC" w:rsidRDefault="008D1082" w:rsidP="00ED67DC">
      <w:pPr>
        <w:pStyle w:val="NoSpacing"/>
        <w:jc w:val="center"/>
        <w:rPr>
          <w:rFonts w:asciiTheme="majorHAnsi" w:hAnsiTheme="majorHAnsi" w:cstheme="majorHAnsi"/>
          <w:b/>
        </w:rPr>
      </w:pPr>
      <w:r w:rsidRPr="00ED67DC">
        <w:rPr>
          <w:rFonts w:cstheme="majorHAnsi"/>
          <w:b/>
        </w:rPr>
        <w:t xml:space="preserve">Online Learning </w:t>
      </w:r>
      <w:r w:rsidR="00ED67DC" w:rsidRPr="00ED67DC">
        <w:rPr>
          <w:rFonts w:cstheme="majorHAnsi"/>
          <w:b/>
        </w:rPr>
        <w:t>versus</w:t>
      </w:r>
      <w:r w:rsidR="004E6AA5">
        <w:rPr>
          <w:rFonts w:cstheme="majorHAnsi"/>
          <w:b/>
        </w:rPr>
        <w:t xml:space="preserve"> Face-to-</w:t>
      </w:r>
      <w:r w:rsidRPr="00ED67DC">
        <w:rPr>
          <w:rFonts w:cstheme="majorHAnsi"/>
          <w:b/>
        </w:rPr>
        <w:t>Face Learning</w:t>
      </w:r>
    </w:p>
    <w:p w14:paraId="63E91329" w14:textId="1DEC6FA1" w:rsidR="004E6AA5" w:rsidRDefault="008D1082" w:rsidP="004E6AA5">
      <w:pPr>
        <w:rPr>
          <w:rFonts w:asciiTheme="majorHAnsi" w:hAnsiTheme="majorHAnsi" w:cstheme="majorHAnsi"/>
        </w:rPr>
      </w:pPr>
      <w:r w:rsidRPr="004E19BD">
        <w:rPr>
          <w:rFonts w:asciiTheme="majorHAnsi" w:hAnsiTheme="majorHAnsi" w:cstheme="majorHAnsi"/>
        </w:rPr>
        <w:t xml:space="preserve">Learning and Universal literacy have been a quest for now over 200 years, with schools and institutions developing to offer education to children, </w:t>
      </w:r>
      <w:r w:rsidRPr="004E19BD">
        <w:rPr>
          <w:rFonts w:asciiTheme="majorHAnsi" w:hAnsiTheme="majorHAnsi" w:cstheme="majorHAnsi"/>
        </w:rPr>
        <w:t>young adults</w:t>
      </w:r>
      <w:r w:rsidR="007207DD" w:rsidRPr="004E19BD">
        <w:rPr>
          <w:rFonts w:asciiTheme="majorHAnsi" w:hAnsiTheme="majorHAnsi" w:cstheme="majorHAnsi"/>
        </w:rPr>
        <w:t>,</w:t>
      </w:r>
      <w:r w:rsidRPr="004E19BD">
        <w:rPr>
          <w:rFonts w:asciiTheme="majorHAnsi" w:hAnsiTheme="majorHAnsi" w:cstheme="majorHAnsi"/>
        </w:rPr>
        <w:t xml:space="preserve"> and even adults.</w:t>
      </w:r>
      <w:r w:rsidR="005F1191" w:rsidRPr="004E19BD">
        <w:rPr>
          <w:rFonts w:asciiTheme="majorHAnsi" w:hAnsiTheme="majorHAnsi" w:cstheme="majorHAnsi"/>
        </w:rPr>
        <w:t xml:space="preserve"> Face to face mode of learning is the oldest form of education, however,</w:t>
      </w:r>
      <w:r w:rsidRPr="004E19BD">
        <w:rPr>
          <w:rFonts w:asciiTheme="majorHAnsi" w:hAnsiTheme="majorHAnsi" w:cstheme="majorHAnsi"/>
        </w:rPr>
        <w:t xml:space="preserve"> </w:t>
      </w:r>
      <w:r w:rsidR="005F1191" w:rsidRPr="004E19BD">
        <w:rPr>
          <w:rFonts w:asciiTheme="majorHAnsi" w:hAnsiTheme="majorHAnsi" w:cstheme="majorHAnsi"/>
        </w:rPr>
        <w:t>with the onset of the Internet, online learning emerged</w:t>
      </w:r>
      <w:r>
        <w:rPr>
          <w:rFonts w:asciiTheme="majorHAnsi" w:hAnsiTheme="majorHAnsi" w:cstheme="majorHAnsi"/>
        </w:rPr>
        <w:t xml:space="preserve"> </w:t>
      </w:r>
      <w:r w:rsidRPr="004E6AA5">
        <w:rPr>
          <w:rFonts w:asciiTheme="majorHAnsi" w:hAnsiTheme="majorHAnsi" w:cstheme="majorHAnsi"/>
        </w:rPr>
        <w:t>(Diaz, 2009)</w:t>
      </w:r>
      <w:r w:rsidR="005F1191" w:rsidRPr="004E19BD">
        <w:rPr>
          <w:rFonts w:asciiTheme="majorHAnsi" w:hAnsiTheme="majorHAnsi" w:cstheme="majorHAnsi"/>
        </w:rPr>
        <w:t xml:space="preserve">. </w:t>
      </w:r>
      <w:r w:rsidRPr="004E19BD">
        <w:rPr>
          <w:rFonts w:asciiTheme="majorHAnsi" w:hAnsiTheme="majorHAnsi" w:cstheme="majorHAnsi"/>
        </w:rPr>
        <w:t>Recently, the traditional way of learning which includes a teacher disseminating kn</w:t>
      </w:r>
      <w:r w:rsidRPr="004E19BD">
        <w:rPr>
          <w:rFonts w:asciiTheme="majorHAnsi" w:hAnsiTheme="majorHAnsi" w:cstheme="majorHAnsi"/>
        </w:rPr>
        <w:t xml:space="preserve">owledge face to face to the learner </w:t>
      </w:r>
      <w:r w:rsidR="005F1191" w:rsidRPr="004E19BD">
        <w:rPr>
          <w:rFonts w:asciiTheme="majorHAnsi" w:hAnsiTheme="majorHAnsi" w:cstheme="majorHAnsi"/>
        </w:rPr>
        <w:t>has faced a lot of challenges from the new form of online learning. Debates have risen with scholars and researchers trying to understand which form of learning is better. Bearing in mind that education needs to be holistic, face to face learning offers a better chance for a child to develop as compared to online learning.</w:t>
      </w:r>
    </w:p>
    <w:p w14:paraId="1ACEF72E" w14:textId="77777777" w:rsidR="004E6AA5" w:rsidRDefault="008D1082" w:rsidP="004E6AA5">
      <w:pPr>
        <w:rPr>
          <w:rFonts w:asciiTheme="majorHAnsi" w:hAnsiTheme="majorHAnsi" w:cstheme="majorHAnsi"/>
        </w:rPr>
      </w:pPr>
      <w:r w:rsidRPr="004E19BD">
        <w:rPr>
          <w:rFonts w:asciiTheme="majorHAnsi" w:hAnsiTheme="majorHAnsi" w:cstheme="majorHAnsi"/>
        </w:rPr>
        <w:t>Face to face learning provides a learner with a chance to holistically grow in all dimensions of life. In a classroom setting a child may interact with</w:t>
      </w:r>
      <w:r w:rsidRPr="004E19BD">
        <w:rPr>
          <w:rFonts w:asciiTheme="majorHAnsi" w:hAnsiTheme="majorHAnsi" w:cstheme="majorHAnsi"/>
        </w:rPr>
        <w:t xml:space="preserve"> both a teacher and fellow students and by doing so be able to acquire skills that may not be taught in the course work. values such as care for the environment and love for each other may not be directly taught, but can be assimilated through interactions</w:t>
      </w:r>
      <w:r w:rsidRPr="004E19BD">
        <w:rPr>
          <w:rFonts w:asciiTheme="majorHAnsi" w:hAnsiTheme="majorHAnsi" w:cstheme="majorHAnsi"/>
        </w:rPr>
        <w:t>. Real</w:t>
      </w:r>
      <w:r w:rsidR="007207DD" w:rsidRPr="004E19BD">
        <w:rPr>
          <w:rFonts w:asciiTheme="majorHAnsi" w:hAnsiTheme="majorHAnsi" w:cstheme="majorHAnsi"/>
        </w:rPr>
        <w:t>-</w:t>
      </w:r>
      <w:r w:rsidRPr="004E19BD">
        <w:rPr>
          <w:rFonts w:asciiTheme="majorHAnsi" w:hAnsiTheme="majorHAnsi" w:cstheme="majorHAnsi"/>
        </w:rPr>
        <w:t>life examples from tutors and stories from classmates might lead the learner to acquire an all-inclusive development in various sectors such as spirituality, knowledge</w:t>
      </w:r>
      <w:r w:rsidR="007207DD" w:rsidRPr="004E19BD">
        <w:rPr>
          <w:rFonts w:asciiTheme="majorHAnsi" w:hAnsiTheme="majorHAnsi" w:cstheme="majorHAnsi"/>
        </w:rPr>
        <w:t>,</w:t>
      </w:r>
      <w:r w:rsidRPr="004E19BD">
        <w:rPr>
          <w:rFonts w:asciiTheme="majorHAnsi" w:hAnsiTheme="majorHAnsi" w:cstheme="majorHAnsi"/>
        </w:rPr>
        <w:t xml:space="preserve"> and life virtues</w:t>
      </w:r>
      <w:r w:rsidR="004E19BD" w:rsidRPr="004E19BD">
        <w:rPr>
          <w:rFonts w:asciiTheme="majorHAnsi" w:hAnsiTheme="majorHAnsi" w:cstheme="majorHAnsi"/>
        </w:rPr>
        <w:t xml:space="preserve"> </w:t>
      </w:r>
      <w:r w:rsidR="004E19BD" w:rsidRPr="004E19BD">
        <w:rPr>
          <w:shd w:val="clear" w:color="auto" w:fill="FFFFFF"/>
        </w:rPr>
        <w:t>(Paechter and Maier, 2019)</w:t>
      </w:r>
      <w:r w:rsidRPr="004E19BD">
        <w:rPr>
          <w:rFonts w:asciiTheme="majorHAnsi" w:hAnsiTheme="majorHAnsi" w:cstheme="majorHAnsi"/>
        </w:rPr>
        <w:t>.</w:t>
      </w:r>
      <w:r w:rsidR="00B77401" w:rsidRPr="004E19BD">
        <w:rPr>
          <w:rFonts w:asciiTheme="majorHAnsi" w:hAnsiTheme="majorHAnsi" w:cstheme="majorHAnsi"/>
        </w:rPr>
        <w:t xml:space="preserve"> Similarly, participation in extra</w:t>
      </w:r>
      <w:r w:rsidR="007207DD" w:rsidRPr="004E19BD">
        <w:rPr>
          <w:rFonts w:asciiTheme="majorHAnsi" w:hAnsiTheme="majorHAnsi" w:cstheme="majorHAnsi"/>
        </w:rPr>
        <w:t>-</w:t>
      </w:r>
      <w:r w:rsidR="00B77401" w:rsidRPr="004E19BD">
        <w:rPr>
          <w:rFonts w:asciiTheme="majorHAnsi" w:hAnsiTheme="majorHAnsi" w:cstheme="majorHAnsi"/>
        </w:rPr>
        <w:t>curricula</w:t>
      </w:r>
      <w:r w:rsidR="007207DD" w:rsidRPr="004E19BD">
        <w:rPr>
          <w:rFonts w:asciiTheme="majorHAnsi" w:hAnsiTheme="majorHAnsi" w:cstheme="majorHAnsi"/>
        </w:rPr>
        <w:t>r</w:t>
      </w:r>
      <w:r w:rsidR="00B77401" w:rsidRPr="004E19BD">
        <w:rPr>
          <w:rFonts w:asciiTheme="majorHAnsi" w:hAnsiTheme="majorHAnsi" w:cstheme="majorHAnsi"/>
        </w:rPr>
        <w:t xml:space="preserve"> activities such as games may foresee a learner’s future.</w:t>
      </w:r>
      <w:r w:rsidR="007207DD" w:rsidRPr="004E19BD">
        <w:rPr>
          <w:rFonts w:asciiTheme="majorHAnsi" w:hAnsiTheme="majorHAnsi" w:cstheme="majorHAnsi"/>
        </w:rPr>
        <w:t xml:space="preserve"> Physical institutions offer talent growth alongside learning which is very important.</w:t>
      </w:r>
      <w:r w:rsidRPr="004E19BD">
        <w:rPr>
          <w:rFonts w:asciiTheme="majorHAnsi" w:hAnsiTheme="majorHAnsi" w:cstheme="majorHAnsi"/>
        </w:rPr>
        <w:t xml:space="preserve"> Such important lessons cannot be dispersed </w:t>
      </w:r>
      <w:r w:rsidR="00B77401" w:rsidRPr="004E19BD">
        <w:rPr>
          <w:rFonts w:asciiTheme="majorHAnsi" w:hAnsiTheme="majorHAnsi" w:cstheme="majorHAnsi"/>
        </w:rPr>
        <w:t xml:space="preserve">by </w:t>
      </w:r>
      <w:r w:rsidRPr="004E19BD">
        <w:rPr>
          <w:rFonts w:asciiTheme="majorHAnsi" w:hAnsiTheme="majorHAnsi" w:cstheme="majorHAnsi"/>
        </w:rPr>
        <w:t>merely sending class works through online platforms such</w:t>
      </w:r>
      <w:r w:rsidRPr="004E19BD">
        <w:rPr>
          <w:rFonts w:asciiTheme="majorHAnsi" w:hAnsiTheme="majorHAnsi" w:cstheme="majorHAnsi"/>
        </w:rPr>
        <w:t xml:space="preserve"> as course management </w:t>
      </w:r>
      <w:r w:rsidRPr="004E19BD">
        <w:rPr>
          <w:rFonts w:asciiTheme="majorHAnsi" w:hAnsiTheme="majorHAnsi" w:cstheme="majorHAnsi"/>
        </w:rPr>
        <w:lastRenderedPageBreak/>
        <w:t xml:space="preserve">sites (CMS). </w:t>
      </w:r>
      <w:r w:rsidR="00B77401" w:rsidRPr="004E19BD">
        <w:rPr>
          <w:rFonts w:asciiTheme="majorHAnsi" w:hAnsiTheme="majorHAnsi" w:cstheme="majorHAnsi"/>
        </w:rPr>
        <w:t xml:space="preserve">The holistic nature of learning is paramount having gained support from ancient philosophers such as </w:t>
      </w:r>
      <w:r w:rsidR="00B77401" w:rsidRPr="004E19BD">
        <w:rPr>
          <w:rFonts w:asciiTheme="majorHAnsi" w:hAnsiTheme="majorHAnsi" w:cstheme="majorHAnsi"/>
          <w:shd w:val="clear" w:color="auto" w:fill="FFFFFF"/>
        </w:rPr>
        <w:t xml:space="preserve">Jan Christiaan Smuts. </w:t>
      </w:r>
      <w:r w:rsidRPr="004E19BD">
        <w:rPr>
          <w:rFonts w:asciiTheme="majorHAnsi" w:hAnsiTheme="majorHAnsi" w:cstheme="majorHAnsi"/>
        </w:rPr>
        <w:t xml:space="preserve">Therefore, for a learner who wants to acquire knowledge and influence in an </w:t>
      </w:r>
      <w:r w:rsidR="00B77401" w:rsidRPr="004E19BD">
        <w:rPr>
          <w:rFonts w:asciiTheme="majorHAnsi" w:hAnsiTheme="majorHAnsi" w:cstheme="majorHAnsi"/>
        </w:rPr>
        <w:t>all-inclusive</w:t>
      </w:r>
      <w:r w:rsidRPr="004E19BD">
        <w:rPr>
          <w:rFonts w:asciiTheme="majorHAnsi" w:hAnsiTheme="majorHAnsi" w:cstheme="majorHAnsi"/>
        </w:rPr>
        <w:t xml:space="preserve"> point of</w:t>
      </w:r>
      <w:r w:rsidRPr="004E19BD">
        <w:rPr>
          <w:rFonts w:asciiTheme="majorHAnsi" w:hAnsiTheme="majorHAnsi" w:cstheme="majorHAnsi"/>
        </w:rPr>
        <w:t xml:space="preserve"> view, face to face learning would be ideal since it centers its </w:t>
      </w:r>
      <w:r w:rsidR="00B77401" w:rsidRPr="004E19BD">
        <w:rPr>
          <w:rFonts w:asciiTheme="majorHAnsi" w:hAnsiTheme="majorHAnsi" w:cstheme="majorHAnsi"/>
        </w:rPr>
        <w:t xml:space="preserve">system on </w:t>
      </w:r>
      <w:r w:rsidR="007207DD" w:rsidRPr="004E19BD">
        <w:rPr>
          <w:rFonts w:asciiTheme="majorHAnsi" w:hAnsiTheme="majorHAnsi" w:cstheme="majorHAnsi"/>
        </w:rPr>
        <w:t xml:space="preserve">an </w:t>
      </w:r>
      <w:r w:rsidR="00B77401" w:rsidRPr="004E19BD">
        <w:rPr>
          <w:rFonts w:asciiTheme="majorHAnsi" w:hAnsiTheme="majorHAnsi" w:cstheme="majorHAnsi"/>
        </w:rPr>
        <w:t>interacti</w:t>
      </w:r>
      <w:r w:rsidR="007207DD" w:rsidRPr="004E19BD">
        <w:rPr>
          <w:rFonts w:asciiTheme="majorHAnsi" w:hAnsiTheme="majorHAnsi" w:cstheme="majorHAnsi"/>
        </w:rPr>
        <w:t>ve</w:t>
      </w:r>
      <w:r w:rsidR="00B77401" w:rsidRPr="004E19BD">
        <w:rPr>
          <w:rFonts w:asciiTheme="majorHAnsi" w:hAnsiTheme="majorHAnsi" w:cstheme="majorHAnsi"/>
        </w:rPr>
        <w:t xml:space="preserve"> basis.</w:t>
      </w:r>
    </w:p>
    <w:p w14:paraId="43A5B648" w14:textId="77777777" w:rsidR="004E6AA5" w:rsidRDefault="008D1082" w:rsidP="004E6AA5">
      <w:pPr>
        <w:rPr>
          <w:rFonts w:asciiTheme="majorHAnsi" w:hAnsiTheme="majorHAnsi" w:cstheme="majorHAnsi"/>
        </w:rPr>
      </w:pPr>
      <w:r w:rsidRPr="004E19BD">
        <w:rPr>
          <w:rFonts w:asciiTheme="majorHAnsi" w:hAnsiTheme="majorHAnsi" w:cstheme="majorHAnsi"/>
        </w:rPr>
        <w:t xml:space="preserve">Online learning has a lot of distractions as opposed to facing to face mode of learning, which renders it less efficient. </w:t>
      </w:r>
      <w:r w:rsidR="007207DD" w:rsidRPr="004E19BD">
        <w:rPr>
          <w:rFonts w:asciiTheme="majorHAnsi" w:hAnsiTheme="majorHAnsi" w:cstheme="majorHAnsi"/>
        </w:rPr>
        <w:t>Destructions may exist in an environment that is not well designed for learning. Traditional</w:t>
      </w:r>
      <w:r w:rsidRPr="004E19BD">
        <w:rPr>
          <w:rFonts w:asciiTheme="majorHAnsi" w:hAnsiTheme="majorHAnsi" w:cstheme="majorHAnsi"/>
        </w:rPr>
        <w:t xml:space="preserve"> classrooms in which face to face learning is offered are </w:t>
      </w:r>
      <w:r w:rsidR="007207DD" w:rsidRPr="004E19BD">
        <w:rPr>
          <w:rFonts w:asciiTheme="majorHAnsi" w:hAnsiTheme="majorHAnsi" w:cstheme="majorHAnsi"/>
        </w:rPr>
        <w:t>planned</w:t>
      </w:r>
      <w:r w:rsidRPr="004E19BD">
        <w:rPr>
          <w:rFonts w:asciiTheme="majorHAnsi" w:hAnsiTheme="majorHAnsi" w:cstheme="majorHAnsi"/>
        </w:rPr>
        <w:t xml:space="preserve"> in a manner to exempt all sorts of distractions and hence enhance a learner’s concertation</w:t>
      </w:r>
      <w:r w:rsidR="004E19BD" w:rsidRPr="004E19BD">
        <w:rPr>
          <w:rFonts w:asciiTheme="majorHAnsi" w:hAnsiTheme="majorHAnsi" w:cstheme="majorHAnsi"/>
        </w:rPr>
        <w:t xml:space="preserve"> </w:t>
      </w:r>
      <w:r w:rsidR="004E19BD" w:rsidRPr="004E19BD">
        <w:rPr>
          <w:shd w:val="clear" w:color="auto" w:fill="FFFFFF"/>
        </w:rPr>
        <w:t>(Castle and McGuire, 2010)</w:t>
      </w:r>
      <w:r w:rsidRPr="004E19BD">
        <w:rPr>
          <w:rFonts w:asciiTheme="majorHAnsi" w:hAnsiTheme="majorHAnsi" w:cstheme="majorHAnsi"/>
        </w:rPr>
        <w:t>. In the case of a</w:t>
      </w:r>
      <w:r w:rsidRPr="004E19BD">
        <w:rPr>
          <w:rFonts w:asciiTheme="majorHAnsi" w:hAnsiTheme="majorHAnsi" w:cstheme="majorHAnsi"/>
        </w:rPr>
        <w:t xml:space="preserve">n online class, pop up notifications that may </w:t>
      </w:r>
      <w:r w:rsidR="003E476E" w:rsidRPr="004E19BD">
        <w:rPr>
          <w:rFonts w:asciiTheme="majorHAnsi" w:hAnsiTheme="majorHAnsi" w:cstheme="majorHAnsi"/>
        </w:rPr>
        <w:t>interrupt the learner are most often. Similarly, a learner taking a course at the comfort of their homes may experience numerous environmental commotions such as baby crying, phone calls</w:t>
      </w:r>
      <w:r w:rsidR="007207DD" w:rsidRPr="004E19BD">
        <w:rPr>
          <w:rFonts w:asciiTheme="majorHAnsi" w:hAnsiTheme="majorHAnsi" w:cstheme="majorHAnsi"/>
        </w:rPr>
        <w:t>,</w:t>
      </w:r>
      <w:r w:rsidR="003E476E" w:rsidRPr="004E19BD">
        <w:rPr>
          <w:rFonts w:asciiTheme="majorHAnsi" w:hAnsiTheme="majorHAnsi" w:cstheme="majorHAnsi"/>
        </w:rPr>
        <w:t xml:space="preserve"> and many others. Learning is a cognitive process that requires the highest level of concentration failure to which, the objectives may not be met. For a learner to be able to escape the various interruptions that may arise from the environment, they need to embrace a more physical mode of learning rather than virtual learning.</w:t>
      </w:r>
    </w:p>
    <w:p w14:paraId="770B7986" w14:textId="77777777" w:rsidR="004E6AA5" w:rsidRDefault="008D1082" w:rsidP="004E6AA5">
      <w:pPr>
        <w:rPr>
          <w:rFonts w:asciiTheme="majorHAnsi" w:hAnsiTheme="majorHAnsi" w:cstheme="majorHAnsi"/>
        </w:rPr>
      </w:pPr>
      <w:r w:rsidRPr="004E19BD">
        <w:rPr>
          <w:rFonts w:asciiTheme="majorHAnsi" w:hAnsiTheme="majorHAnsi" w:cstheme="majorHAnsi"/>
        </w:rPr>
        <w:t>Face to face mode of learning offers the tutor a better way to perceive the development of the learner, monitor growth</w:t>
      </w:r>
      <w:r w:rsidR="007207DD" w:rsidRPr="004E19BD">
        <w:rPr>
          <w:rFonts w:asciiTheme="majorHAnsi" w:hAnsiTheme="majorHAnsi" w:cstheme="majorHAnsi"/>
        </w:rPr>
        <w:t>,</w:t>
      </w:r>
      <w:r w:rsidRPr="004E19BD">
        <w:rPr>
          <w:rFonts w:asciiTheme="majorHAnsi" w:hAnsiTheme="majorHAnsi" w:cstheme="majorHAnsi"/>
        </w:rPr>
        <w:t xml:space="preserve"> and be able to evaluate performance</w:t>
      </w:r>
      <w:r w:rsidR="00AE63D4" w:rsidRPr="004E19BD">
        <w:rPr>
          <w:rFonts w:asciiTheme="majorHAnsi" w:hAnsiTheme="majorHAnsi" w:cstheme="majorHAnsi"/>
        </w:rPr>
        <w:t xml:space="preserve"> and thereafter offer or receive feedback</w:t>
      </w:r>
      <w:r w:rsidRPr="004E19BD">
        <w:rPr>
          <w:rFonts w:asciiTheme="majorHAnsi" w:hAnsiTheme="majorHAnsi" w:cstheme="majorHAnsi"/>
        </w:rPr>
        <w:t xml:space="preserve">. During </w:t>
      </w:r>
      <w:r w:rsidRPr="004E19BD">
        <w:rPr>
          <w:rFonts w:asciiTheme="majorHAnsi" w:hAnsiTheme="majorHAnsi" w:cstheme="majorHAnsi"/>
        </w:rPr>
        <w:t>the face to face learning, the teacher usually has close contact and can be able to tell when a learner has better understood a topic</w:t>
      </w:r>
      <w:r w:rsidR="004E19BD" w:rsidRPr="004E19BD">
        <w:rPr>
          <w:rFonts w:asciiTheme="majorHAnsi" w:hAnsiTheme="majorHAnsi" w:cstheme="majorHAnsi"/>
        </w:rPr>
        <w:t xml:space="preserve"> </w:t>
      </w:r>
      <w:r w:rsidR="004E19BD" w:rsidRPr="004E19BD">
        <w:rPr>
          <w:shd w:val="clear" w:color="auto" w:fill="FFFFFF"/>
        </w:rPr>
        <w:t>(Diaz, 2009)</w:t>
      </w:r>
      <w:r w:rsidRPr="004E19BD">
        <w:rPr>
          <w:rFonts w:asciiTheme="majorHAnsi" w:hAnsiTheme="majorHAnsi" w:cstheme="majorHAnsi"/>
        </w:rPr>
        <w:t>. Consequently, they may be able to offer assistance in</w:t>
      </w:r>
      <w:r w:rsidR="007207DD" w:rsidRPr="004E19BD">
        <w:rPr>
          <w:rFonts w:asciiTheme="majorHAnsi" w:hAnsiTheme="majorHAnsi" w:cstheme="majorHAnsi"/>
        </w:rPr>
        <w:t xml:space="preserve"> </w:t>
      </w:r>
      <w:r w:rsidRPr="004E19BD">
        <w:rPr>
          <w:rFonts w:asciiTheme="majorHAnsi" w:hAnsiTheme="majorHAnsi" w:cstheme="majorHAnsi"/>
        </w:rPr>
        <w:t>case the learner does not grow in performance or rathe</w:t>
      </w:r>
      <w:r w:rsidRPr="004E19BD">
        <w:rPr>
          <w:rFonts w:asciiTheme="majorHAnsi" w:hAnsiTheme="majorHAnsi" w:cstheme="majorHAnsi"/>
        </w:rPr>
        <w:t>r reward best</w:t>
      </w:r>
      <w:r w:rsidR="007207DD" w:rsidRPr="004E19BD">
        <w:rPr>
          <w:rFonts w:asciiTheme="majorHAnsi" w:hAnsiTheme="majorHAnsi" w:cstheme="majorHAnsi"/>
        </w:rPr>
        <w:t>-</w:t>
      </w:r>
      <w:r w:rsidRPr="004E19BD">
        <w:rPr>
          <w:rFonts w:asciiTheme="majorHAnsi" w:hAnsiTheme="majorHAnsi" w:cstheme="majorHAnsi"/>
        </w:rPr>
        <w:t xml:space="preserve">performing </w:t>
      </w:r>
      <w:r w:rsidR="00A739CA" w:rsidRPr="004E19BD">
        <w:rPr>
          <w:rFonts w:asciiTheme="majorHAnsi" w:hAnsiTheme="majorHAnsi" w:cstheme="majorHAnsi"/>
        </w:rPr>
        <w:t>students.</w:t>
      </w:r>
      <w:r w:rsidRPr="004E19BD">
        <w:rPr>
          <w:rFonts w:asciiTheme="majorHAnsi" w:hAnsiTheme="majorHAnsi" w:cstheme="majorHAnsi"/>
        </w:rPr>
        <w:t xml:space="preserve"> This is important as it allows the tutor not only to become a donor of knowledge but also </w:t>
      </w:r>
      <w:r w:rsidR="007207DD" w:rsidRPr="004E19BD">
        <w:rPr>
          <w:rFonts w:asciiTheme="majorHAnsi" w:hAnsiTheme="majorHAnsi" w:cstheme="majorHAnsi"/>
        </w:rPr>
        <w:t xml:space="preserve">to </w:t>
      </w:r>
      <w:r w:rsidRPr="004E19BD">
        <w:rPr>
          <w:rFonts w:asciiTheme="majorHAnsi" w:hAnsiTheme="majorHAnsi" w:cstheme="majorHAnsi"/>
        </w:rPr>
        <w:t>guide the learner on inception and understanding of the same knowledge. Online learning on the other side provides minimal or no</w:t>
      </w:r>
      <w:r w:rsidRPr="004E19BD">
        <w:rPr>
          <w:rFonts w:asciiTheme="majorHAnsi" w:hAnsiTheme="majorHAnsi" w:cstheme="majorHAnsi"/>
        </w:rPr>
        <w:t xml:space="preserve"> chance to the tutor to monitor how the </w:t>
      </w:r>
      <w:r w:rsidRPr="004E19BD">
        <w:rPr>
          <w:rFonts w:asciiTheme="majorHAnsi" w:hAnsiTheme="majorHAnsi" w:cstheme="majorHAnsi"/>
        </w:rPr>
        <w:lastRenderedPageBreak/>
        <w:t>student is receiving a certain piece of education</w:t>
      </w:r>
      <w:r w:rsidR="00AE63D4" w:rsidRPr="004E19BD">
        <w:rPr>
          <w:rFonts w:asciiTheme="majorHAnsi" w:hAnsiTheme="majorHAnsi" w:cstheme="majorHAnsi"/>
        </w:rPr>
        <w:t>. The learner too may offer feedback on a specific lesson in the case of face to face learning and clarification can be made immediately</w:t>
      </w:r>
      <w:r w:rsidRPr="004E19BD">
        <w:rPr>
          <w:rFonts w:asciiTheme="majorHAnsi" w:hAnsiTheme="majorHAnsi" w:cstheme="majorHAnsi"/>
        </w:rPr>
        <w:t xml:space="preserve">. </w:t>
      </w:r>
      <w:r w:rsidR="007207DD" w:rsidRPr="004E19BD">
        <w:rPr>
          <w:rFonts w:asciiTheme="majorHAnsi" w:hAnsiTheme="majorHAnsi" w:cstheme="majorHAnsi"/>
        </w:rPr>
        <w:t xml:space="preserve">The upgrading or lack of improvement of a certain student might also be discussed when noted. </w:t>
      </w:r>
      <w:r w:rsidR="00AE63D4" w:rsidRPr="004E19BD">
        <w:rPr>
          <w:rFonts w:asciiTheme="majorHAnsi" w:hAnsiTheme="majorHAnsi" w:cstheme="majorHAnsi"/>
        </w:rPr>
        <w:t>For monitoring and feedback, a tutor would need a physical meet up with a learner as compared to the virtual meeting created by online learning.</w:t>
      </w:r>
    </w:p>
    <w:p w14:paraId="550E6D6B" w14:textId="52B944AB" w:rsidR="004E19BD" w:rsidRPr="004E19BD" w:rsidRDefault="008D1082" w:rsidP="004E6AA5">
      <w:pPr>
        <w:rPr>
          <w:rFonts w:asciiTheme="majorHAnsi" w:hAnsiTheme="majorHAnsi" w:cstheme="majorHAnsi"/>
        </w:rPr>
      </w:pPr>
      <w:r w:rsidRPr="004E19BD">
        <w:rPr>
          <w:rFonts w:asciiTheme="majorHAnsi" w:hAnsiTheme="majorHAnsi" w:cstheme="majorHAnsi"/>
        </w:rPr>
        <w:t>In conclusion, fa</w:t>
      </w:r>
      <w:r w:rsidRPr="004E19BD">
        <w:rPr>
          <w:rFonts w:asciiTheme="majorHAnsi" w:hAnsiTheme="majorHAnsi" w:cstheme="majorHAnsi"/>
        </w:rPr>
        <w:t xml:space="preserve">ce to face learning remains the most suitable </w:t>
      </w:r>
      <w:r w:rsidR="007207DD" w:rsidRPr="004E19BD">
        <w:rPr>
          <w:rFonts w:asciiTheme="majorHAnsi" w:hAnsiTheme="majorHAnsi" w:cstheme="majorHAnsi"/>
        </w:rPr>
        <w:t>for</w:t>
      </w:r>
      <w:r w:rsidRPr="004E19BD">
        <w:rPr>
          <w:rFonts w:asciiTheme="majorHAnsi" w:hAnsiTheme="majorHAnsi" w:cstheme="majorHAnsi"/>
        </w:rPr>
        <w:t xml:space="preserve"> any student or learner as compared to online learning. This is because of the low level of destruction in a physical classroom setting, the ability of the tutor to monitor the student</w:t>
      </w:r>
      <w:r w:rsidR="007207DD" w:rsidRPr="004E19BD">
        <w:rPr>
          <w:rFonts w:asciiTheme="majorHAnsi" w:hAnsiTheme="majorHAnsi" w:cstheme="majorHAnsi"/>
        </w:rPr>
        <w:t>,</w:t>
      </w:r>
      <w:r w:rsidRPr="004E19BD">
        <w:rPr>
          <w:rFonts w:asciiTheme="majorHAnsi" w:hAnsiTheme="majorHAnsi" w:cstheme="majorHAnsi"/>
        </w:rPr>
        <w:t xml:space="preserve"> and give feedback and</w:t>
      </w:r>
      <w:r w:rsidRPr="004E19BD">
        <w:rPr>
          <w:rFonts w:asciiTheme="majorHAnsi" w:hAnsiTheme="majorHAnsi" w:cstheme="majorHAnsi"/>
        </w:rPr>
        <w:t xml:space="preserve"> the holistic nature of a face to the face learning program.</w:t>
      </w:r>
      <w:r w:rsidR="007207DD" w:rsidRPr="004E19BD">
        <w:rPr>
          <w:rFonts w:asciiTheme="majorHAnsi" w:hAnsiTheme="majorHAnsi" w:cstheme="majorHAnsi"/>
        </w:rPr>
        <w:t xml:space="preserve"> Therefore, students willing to take up education on a certain field should set aside enough time and take up physical classes. The shortcut of circulating knowledge online may lead the literacy of this generation to a more detrimental side</w:t>
      </w:r>
      <w:r w:rsidR="004E6AA5">
        <w:rPr>
          <w:rFonts w:asciiTheme="majorHAnsi" w:hAnsiTheme="majorHAnsi" w:cstheme="majorHAnsi"/>
        </w:rPr>
        <w:t xml:space="preserve"> </w:t>
      </w:r>
      <w:r w:rsidR="004E6AA5" w:rsidRPr="004E6AA5">
        <w:rPr>
          <w:rFonts w:asciiTheme="majorHAnsi" w:hAnsiTheme="majorHAnsi" w:cstheme="majorHAnsi"/>
        </w:rPr>
        <w:t>(Paechter and Maier, 2019)</w:t>
      </w:r>
      <w:r w:rsidR="007207DD" w:rsidRPr="004E19BD">
        <w:rPr>
          <w:rFonts w:asciiTheme="majorHAnsi" w:hAnsiTheme="majorHAnsi" w:cstheme="majorHAnsi"/>
        </w:rPr>
        <w:t>. The government should invest greatly in physical learning institutions and provide an environment for learners to acquire education holistically and contentedly.</w:t>
      </w:r>
    </w:p>
    <w:p w14:paraId="44074E8D" w14:textId="77777777" w:rsidR="004E19BD" w:rsidRPr="004E19BD" w:rsidRDefault="008D1082" w:rsidP="004E19BD">
      <w:pPr>
        <w:pStyle w:val="NormalWeb"/>
        <w:ind w:left="720" w:hanging="720"/>
        <w:jc w:val="center"/>
        <w:rPr>
          <w:rFonts w:eastAsia="Times New Roman"/>
          <w:lang w:eastAsia="en-US"/>
        </w:rPr>
      </w:pPr>
      <w:r w:rsidRPr="004E19BD">
        <w:rPr>
          <w:rFonts w:asciiTheme="majorHAnsi" w:hAnsiTheme="majorHAnsi" w:cstheme="majorHAnsi"/>
        </w:rPr>
        <w:br w:type="page"/>
      </w:r>
      <w:r w:rsidRPr="004E19BD">
        <w:rPr>
          <w:rFonts w:eastAsia="Times New Roman"/>
          <w:lang w:eastAsia="en-US"/>
        </w:rPr>
        <w:lastRenderedPageBreak/>
        <w:t>Works Cited</w:t>
      </w:r>
    </w:p>
    <w:p w14:paraId="44D190A5" w14:textId="77777777" w:rsidR="004E6AA5" w:rsidRPr="004E19BD" w:rsidRDefault="008D1082" w:rsidP="004E19BD">
      <w:pPr>
        <w:suppressAutoHyphens w:val="0"/>
        <w:ind w:left="720" w:hanging="720"/>
        <w:rPr>
          <w:rFonts w:ascii="Times New Roman" w:eastAsia="Times New Roman" w:hAnsi="Times New Roman" w:cs="Times New Roman"/>
          <w:lang w:eastAsia="en-US"/>
        </w:rPr>
      </w:pPr>
      <w:r w:rsidRPr="004E19BD">
        <w:rPr>
          <w:rFonts w:ascii="Times New Roman" w:eastAsia="Times New Roman" w:hAnsi="Times New Roman" w:cs="Times New Roman"/>
          <w:lang w:eastAsia="en-US"/>
        </w:rPr>
        <w:t xml:space="preserve">Castle, </w:t>
      </w:r>
      <w:r w:rsidRPr="004E19BD">
        <w:rPr>
          <w:rFonts w:ascii="Times New Roman" w:eastAsia="Times New Roman" w:hAnsi="Times New Roman" w:cs="Times New Roman"/>
          <w:lang w:eastAsia="en-US"/>
        </w:rPr>
        <w:t>Sidney R., and Chad J. McGuire. “An Analysis of Student Self-Assessment of Online, Blended, and Face-to-Face Learning Environments: Implications for Sustainable Education Delivery.” </w:t>
      </w:r>
      <w:r w:rsidRPr="004E19BD">
        <w:rPr>
          <w:rFonts w:ascii="Times New Roman" w:eastAsia="Times New Roman" w:hAnsi="Times New Roman" w:cs="Times New Roman"/>
          <w:i/>
          <w:iCs/>
          <w:lang w:eastAsia="en-US"/>
        </w:rPr>
        <w:t>International Education Studies</w:t>
      </w:r>
      <w:r w:rsidRPr="004E19BD">
        <w:rPr>
          <w:rFonts w:ascii="Times New Roman" w:eastAsia="Times New Roman" w:hAnsi="Times New Roman" w:cs="Times New Roman"/>
          <w:lang w:eastAsia="en-US"/>
        </w:rPr>
        <w:t>, vol. 3, no. 3, 2010, pp. 36–40, eric.ed.g</w:t>
      </w:r>
      <w:r w:rsidRPr="004E19BD">
        <w:rPr>
          <w:rFonts w:ascii="Times New Roman" w:eastAsia="Times New Roman" w:hAnsi="Times New Roman" w:cs="Times New Roman"/>
          <w:lang w:eastAsia="en-US"/>
        </w:rPr>
        <w:t>ov/?id=EJ1065994.</w:t>
      </w:r>
    </w:p>
    <w:p w14:paraId="36A6D120" w14:textId="77777777" w:rsidR="004E6AA5" w:rsidRPr="004E19BD" w:rsidRDefault="008D1082" w:rsidP="004E19BD">
      <w:pPr>
        <w:suppressAutoHyphens w:val="0"/>
        <w:ind w:left="720" w:hanging="720"/>
        <w:rPr>
          <w:rFonts w:ascii="Times New Roman" w:eastAsia="Times New Roman" w:hAnsi="Times New Roman" w:cs="Times New Roman"/>
          <w:lang w:eastAsia="en-US"/>
        </w:rPr>
      </w:pPr>
      <w:r w:rsidRPr="004E19BD">
        <w:rPr>
          <w:rFonts w:ascii="Times New Roman" w:eastAsia="Times New Roman" w:hAnsi="Times New Roman" w:cs="Times New Roman"/>
          <w:lang w:eastAsia="en-US"/>
        </w:rPr>
        <w:t>Diaz, LA. “Accept Terms and Conditions on JSTOR.” </w:t>
      </w:r>
      <w:r w:rsidRPr="004E19BD">
        <w:rPr>
          <w:rFonts w:ascii="Times New Roman" w:eastAsia="Times New Roman" w:hAnsi="Times New Roman" w:cs="Times New Roman"/>
          <w:i/>
          <w:iCs/>
          <w:lang w:eastAsia="en-US"/>
        </w:rPr>
        <w:t>www.Jstor.Org</w:t>
      </w:r>
      <w:r w:rsidRPr="004E19BD">
        <w:rPr>
          <w:rFonts w:ascii="Times New Roman" w:eastAsia="Times New Roman" w:hAnsi="Times New Roman" w:cs="Times New Roman"/>
          <w:lang w:eastAsia="en-US"/>
        </w:rPr>
        <w:t>, 2009, www.jstor.org/stable/pdf/jeductechsoci.12.4.331.pdf.</w:t>
      </w:r>
    </w:p>
    <w:p w14:paraId="708604FC" w14:textId="71B63A0D" w:rsidR="00AE63D4" w:rsidRPr="004E6AA5" w:rsidRDefault="008D1082" w:rsidP="004E6AA5">
      <w:pPr>
        <w:suppressAutoHyphens w:val="0"/>
        <w:ind w:left="720" w:hanging="720"/>
        <w:rPr>
          <w:rFonts w:ascii="Times New Roman" w:eastAsia="Times New Roman" w:hAnsi="Times New Roman" w:cs="Times New Roman"/>
          <w:lang w:eastAsia="en-US"/>
        </w:rPr>
      </w:pPr>
      <w:r w:rsidRPr="004E19BD">
        <w:rPr>
          <w:rFonts w:ascii="Times New Roman" w:eastAsia="Times New Roman" w:hAnsi="Times New Roman" w:cs="Times New Roman"/>
          <w:lang w:eastAsia="en-US"/>
        </w:rPr>
        <w:t>Paechter, Manuela, and Brigitte Maier. “Online or Face-to-Face? Students’ Experiences and Preferences in e-Learnin</w:t>
      </w:r>
      <w:r w:rsidRPr="004E19BD">
        <w:rPr>
          <w:rFonts w:ascii="Times New Roman" w:eastAsia="Times New Roman" w:hAnsi="Times New Roman" w:cs="Times New Roman"/>
          <w:lang w:eastAsia="en-US"/>
        </w:rPr>
        <w:t>g.” </w:t>
      </w:r>
      <w:r w:rsidRPr="004E19BD">
        <w:rPr>
          <w:rFonts w:ascii="Times New Roman" w:eastAsia="Times New Roman" w:hAnsi="Times New Roman" w:cs="Times New Roman"/>
          <w:i/>
          <w:iCs/>
          <w:lang w:eastAsia="en-US"/>
        </w:rPr>
        <w:t>The Internet and Higher Education</w:t>
      </w:r>
      <w:r w:rsidRPr="004E19BD">
        <w:rPr>
          <w:rFonts w:ascii="Times New Roman" w:eastAsia="Times New Roman" w:hAnsi="Times New Roman" w:cs="Times New Roman"/>
          <w:lang w:eastAsia="en-US"/>
        </w:rPr>
        <w:t>, vol. 13, no. 4, Dec. 2010, pp. 292–297, 1</w:t>
      </w:r>
      <w:bookmarkStart w:id="0" w:name="_GoBack"/>
      <w:bookmarkEnd w:id="0"/>
      <w:r w:rsidRPr="004E19BD">
        <w:rPr>
          <w:rFonts w:ascii="Times New Roman" w:eastAsia="Times New Roman" w:hAnsi="Times New Roman" w:cs="Times New Roman"/>
          <w:lang w:eastAsia="en-US"/>
        </w:rPr>
        <w:t>0.1016/j.iheduc.2010.09.004. Accessed 5 June 2019.</w:t>
      </w:r>
    </w:p>
    <w:sectPr w:rsidR="00AE63D4" w:rsidRPr="004E6A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AF591" w14:textId="77777777" w:rsidR="008D1082" w:rsidRDefault="008D1082">
      <w:pPr>
        <w:spacing w:line="240" w:lineRule="auto"/>
      </w:pPr>
      <w:r>
        <w:separator/>
      </w:r>
    </w:p>
  </w:endnote>
  <w:endnote w:type="continuationSeparator" w:id="0">
    <w:p w14:paraId="56FC55FC" w14:textId="77777777" w:rsidR="008D1082" w:rsidRDefault="008D10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A7771B" w14:textId="77777777" w:rsidR="008D1082" w:rsidRDefault="008D1082">
      <w:pPr>
        <w:spacing w:line="240" w:lineRule="auto"/>
      </w:pPr>
      <w:r>
        <w:separator/>
      </w:r>
    </w:p>
  </w:footnote>
  <w:footnote w:type="continuationSeparator" w:id="0">
    <w:p w14:paraId="67FCAB40" w14:textId="77777777" w:rsidR="008D1082" w:rsidRDefault="008D10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0BA03" w14:textId="052D67B8" w:rsidR="00E614DD" w:rsidRDefault="008D1082">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E0485D">
      <w:rPr>
        <w:noProof/>
      </w:rPr>
      <w:t>4</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09F9A" w14:textId="555F2FC4" w:rsidR="00E614DD" w:rsidRDefault="008D1082">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E554E7">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DD6C1D8C">
      <w:start w:val="1"/>
      <w:numFmt w:val="lowerLetter"/>
      <w:pStyle w:val="TableNote"/>
      <w:suff w:val="space"/>
      <w:lvlText w:val="%1."/>
      <w:lvlJc w:val="left"/>
      <w:pPr>
        <w:ind w:left="0" w:firstLine="720"/>
      </w:pPr>
      <w:rPr>
        <w:rFonts w:hint="default"/>
      </w:rPr>
    </w:lvl>
    <w:lvl w:ilvl="1" w:tplc="FD344E44" w:tentative="1">
      <w:start w:val="1"/>
      <w:numFmt w:val="lowerLetter"/>
      <w:lvlText w:val="%2."/>
      <w:lvlJc w:val="left"/>
      <w:pPr>
        <w:ind w:left="2160" w:hanging="360"/>
      </w:pPr>
    </w:lvl>
    <w:lvl w:ilvl="2" w:tplc="06DEDC4A" w:tentative="1">
      <w:start w:val="1"/>
      <w:numFmt w:val="lowerRoman"/>
      <w:lvlText w:val="%3."/>
      <w:lvlJc w:val="right"/>
      <w:pPr>
        <w:ind w:left="2880" w:hanging="180"/>
      </w:pPr>
    </w:lvl>
    <w:lvl w:ilvl="3" w:tplc="8710FA8C" w:tentative="1">
      <w:start w:val="1"/>
      <w:numFmt w:val="decimal"/>
      <w:lvlText w:val="%4."/>
      <w:lvlJc w:val="left"/>
      <w:pPr>
        <w:ind w:left="3600" w:hanging="360"/>
      </w:pPr>
    </w:lvl>
    <w:lvl w:ilvl="4" w:tplc="93883E3E" w:tentative="1">
      <w:start w:val="1"/>
      <w:numFmt w:val="lowerLetter"/>
      <w:lvlText w:val="%5."/>
      <w:lvlJc w:val="left"/>
      <w:pPr>
        <w:ind w:left="4320" w:hanging="360"/>
      </w:pPr>
    </w:lvl>
    <w:lvl w:ilvl="5" w:tplc="2DCEBF60" w:tentative="1">
      <w:start w:val="1"/>
      <w:numFmt w:val="lowerRoman"/>
      <w:lvlText w:val="%6."/>
      <w:lvlJc w:val="right"/>
      <w:pPr>
        <w:ind w:left="5040" w:hanging="180"/>
      </w:pPr>
    </w:lvl>
    <w:lvl w:ilvl="6" w:tplc="72104D5A" w:tentative="1">
      <w:start w:val="1"/>
      <w:numFmt w:val="decimal"/>
      <w:lvlText w:val="%7."/>
      <w:lvlJc w:val="left"/>
      <w:pPr>
        <w:ind w:left="5760" w:hanging="360"/>
      </w:pPr>
    </w:lvl>
    <w:lvl w:ilvl="7" w:tplc="F58E1478" w:tentative="1">
      <w:start w:val="1"/>
      <w:numFmt w:val="lowerLetter"/>
      <w:lvlText w:val="%8."/>
      <w:lvlJc w:val="left"/>
      <w:pPr>
        <w:ind w:left="6480" w:hanging="360"/>
      </w:pPr>
    </w:lvl>
    <w:lvl w:ilvl="8" w:tplc="889E7DC4"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wtDQ2NLA0NDI0NzdV0lEKTi0uzszPAykwrAUAHbsNaywAAAA="/>
  </w:docVars>
  <w:rsids>
    <w:rsidRoot w:val="006273F4"/>
    <w:rsid w:val="00040CBB"/>
    <w:rsid w:val="000B78C8"/>
    <w:rsid w:val="001463B2"/>
    <w:rsid w:val="001F62C0"/>
    <w:rsid w:val="00245E02"/>
    <w:rsid w:val="00353B66"/>
    <w:rsid w:val="003E40E1"/>
    <w:rsid w:val="003E476E"/>
    <w:rsid w:val="003F1945"/>
    <w:rsid w:val="004A2675"/>
    <w:rsid w:val="004E19BD"/>
    <w:rsid w:val="004E6AA5"/>
    <w:rsid w:val="004F7139"/>
    <w:rsid w:val="00510678"/>
    <w:rsid w:val="005A570A"/>
    <w:rsid w:val="005F1191"/>
    <w:rsid w:val="006273F4"/>
    <w:rsid w:val="00691EC1"/>
    <w:rsid w:val="007207DD"/>
    <w:rsid w:val="007C53FB"/>
    <w:rsid w:val="008B7D18"/>
    <w:rsid w:val="008D1082"/>
    <w:rsid w:val="008F1F97"/>
    <w:rsid w:val="008F4052"/>
    <w:rsid w:val="00945109"/>
    <w:rsid w:val="009D4EB3"/>
    <w:rsid w:val="00A5285A"/>
    <w:rsid w:val="00A739CA"/>
    <w:rsid w:val="00AE63D4"/>
    <w:rsid w:val="00B13D1B"/>
    <w:rsid w:val="00B77401"/>
    <w:rsid w:val="00B818DF"/>
    <w:rsid w:val="00D52117"/>
    <w:rsid w:val="00DB0D39"/>
    <w:rsid w:val="00E0485D"/>
    <w:rsid w:val="00E14005"/>
    <w:rsid w:val="00E554E7"/>
    <w:rsid w:val="00E614DD"/>
    <w:rsid w:val="00ED67DC"/>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semiHidden/>
    <w:unhideWhenUsed/>
    <w:rsid w:val="00A739C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semiHidden/>
    <w:unhideWhenUsed/>
    <w:rsid w:val="00A739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2020-06-28T17:36:00Z</dcterms:created>
  <dcterms:modified xsi:type="dcterms:W3CDTF">2020-06-28T17:36:00Z</dcterms:modified>
</cp:coreProperties>
</file>